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928E" w14:textId="429B0079" w:rsidR="00C74555" w:rsidRP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auto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 w:rsidRPr="00C74555">
        <w:rPr>
          <w:rFonts w:ascii="Hobo Std" w:hAnsi="Hobo Std" w:cs="Hobo Std"/>
          <w:color w:val="auto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t>Das Bayerische Aschenputtel</w:t>
      </w:r>
    </w:p>
    <w:p w14:paraId="69111D1D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8EE7863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F8D5C2F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1D165869" w14:textId="0FCF5B80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B4B792" wp14:editId="515FC97A">
            <wp:extent cx="2925063" cy="2586990"/>
            <wp:effectExtent l="0" t="0" r="0" b="3810"/>
            <wp:docPr id="1" name="Bild 1" descr="Macintosh HD:Users:HJB:Documents: Eigenproduktion:  Märchen - Stefan:AP: AP Pressepaket:AP-CD-Cover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B:Documents: Eigenproduktion:  Märchen - Stefan:AP: AP Pressepaket:AP-CD-Cover-k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63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65D2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363FA228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423C9A52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29F901B3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Eine lustige Märchenerzählung mit Musik von und mit</w:t>
      </w:r>
    </w:p>
    <w:p w14:paraId="50C2F58F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Stefan Murr und Heinz-Josef Braun.</w:t>
      </w:r>
    </w:p>
    <w:p w14:paraId="62535E5E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Für Kinder ab 6 Jahren und Erwachsene, Dauer ca. 62 Min.</w:t>
      </w:r>
    </w:p>
    <w:p w14:paraId="335819CF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5E2F5FC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Nach zwei wilden Almwiesen-Abenteuern um Käfer Mary und ihre Freunde folgt nun</w:t>
      </w:r>
    </w:p>
    <w:p w14:paraId="7F03B1F0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das vierte Märchen von und mit Stefan Murr und Heinz-Josef Braun. Die beiden</w:t>
      </w:r>
    </w:p>
    <w:p w14:paraId="4BCE4BE2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Autoren, Komponisten und Schauspieler erzählen „Das Bayerische Aschenputtel“ in</w:t>
      </w:r>
    </w:p>
    <w:p w14:paraId="4441F524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ihrer völlig eigenen bayerischen Art und mit vielen Liedern.</w:t>
      </w:r>
    </w:p>
    <w:p w14:paraId="31665054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Sie schlüpfen wieder in alle Rollen und lassen dabei ganz neue Figuren</w:t>
      </w:r>
    </w:p>
    <w:p w14:paraId="3D246FB9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quicklebendig werden: Die Show-Ratten </w:t>
      </w:r>
      <w:proofErr w:type="spellStart"/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Ratzi</w:t>
      </w:r>
      <w:proofErr w:type="spellEnd"/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Williams und Frank </w:t>
      </w:r>
      <w:proofErr w:type="spellStart"/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Razzata</w:t>
      </w:r>
      <w:proofErr w:type="spellEnd"/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, Prinz</w:t>
      </w:r>
    </w:p>
    <w:p w14:paraId="39DED171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Quirin und seinen königlich-bayerischen Hofpapagei, die hochnäsigen Damen</w:t>
      </w:r>
    </w:p>
    <w:p w14:paraId="3415AF99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Marylin und Chantal Obermeier, sowie den kauzigen Erfinder Huber mit seiner</w:t>
      </w:r>
    </w:p>
    <w:p w14:paraId="3EFE485D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Tochter Evi.</w:t>
      </w:r>
    </w:p>
    <w:p w14:paraId="3C2AF213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6959805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Das Bayerische Aschenputtel Evi erlebt ihr Abenteuer so auf eine für Jung und Alt</w:t>
      </w:r>
    </w:p>
    <w:p w14:paraId="43F5DED8" w14:textId="77777777" w:rsidR="00C74555" w:rsidRDefault="00C74555" w:rsidP="00C745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spannende und lustige Weise. Unter dem Motto „I bin halt einfach i“ und den richtigen</w:t>
      </w:r>
    </w:p>
    <w:p w14:paraId="626A11BB" w14:textId="4A72D4F1" w:rsidR="00472B26" w:rsidRDefault="00C74555" w:rsidP="00C7455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  <w:t>Schuhen erobert sie am Ende sogar noch das Herz des Prinzen.</w:t>
      </w:r>
    </w:p>
    <w:p w14:paraId="1A37310A" w14:textId="77777777" w:rsidR="00472B26" w:rsidRDefault="00472B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</w:rPr>
      </w:pPr>
    </w:p>
    <w:p w14:paraId="52611B02" w14:textId="77777777" w:rsidR="00472B26" w:rsidRDefault="00472B26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 w:cs="Arial"/>
        </w:rPr>
      </w:pPr>
    </w:p>
    <w:p w14:paraId="7255F56A" w14:textId="77777777" w:rsidR="00472B26" w:rsidRDefault="00597B24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KONTAKT:</w:t>
      </w:r>
    </w:p>
    <w:p w14:paraId="66B4CD9B" w14:textId="77777777" w:rsidR="00472B26" w:rsidRDefault="00472B26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 w:cs="Arial"/>
          <w:b/>
          <w:bCs/>
          <w:u w:val="single"/>
        </w:rPr>
      </w:pPr>
    </w:p>
    <w:p w14:paraId="414094F1" w14:textId="77777777" w:rsidR="00472B26" w:rsidRDefault="00C74555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eastAsia="Arial" w:hAnsi="Arial" w:cs="Arial"/>
          <w:b/>
          <w:bCs/>
        </w:rPr>
      </w:pPr>
      <w:hyperlink r:id="rId8" w:history="1">
        <w:r w:rsidR="00597B24">
          <w:rPr>
            <w:rStyle w:val="Hyperlink0"/>
          </w:rPr>
          <w:t>www.braun-murr.de</w:t>
        </w:r>
      </w:hyperlink>
    </w:p>
    <w:p w14:paraId="659EAF06" w14:textId="77777777" w:rsidR="00472B26" w:rsidRDefault="00597B24">
      <w:pPr>
        <w:pStyle w:val="KeinLeerraum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braun-murr@gmx.de                 </w:t>
      </w:r>
    </w:p>
    <w:p w14:paraId="13AD7257" w14:textId="77777777" w:rsidR="00472B26" w:rsidRDefault="00472B26">
      <w:pPr>
        <w:pStyle w:val="KeinLeerraum"/>
        <w:rPr>
          <w:rFonts w:ascii="Arial" w:eastAsia="Arial" w:hAnsi="Arial" w:cs="Arial"/>
          <w:u w:val="single"/>
          <w:lang w:val="de-DE"/>
        </w:rPr>
      </w:pPr>
    </w:p>
    <w:p w14:paraId="0008426F" w14:textId="77777777" w:rsidR="00472B26" w:rsidRDefault="00472B26">
      <w:pPr>
        <w:pStyle w:val="KeinLeerraum"/>
        <w:rPr>
          <w:rFonts w:ascii="Arial" w:eastAsia="Arial" w:hAnsi="Arial" w:cs="Arial"/>
          <w:lang w:val="de-DE"/>
        </w:rPr>
      </w:pPr>
    </w:p>
    <w:p w14:paraId="57E95318" w14:textId="77777777" w:rsidR="00472B26" w:rsidRDefault="00472B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</w:rPr>
      </w:pPr>
    </w:p>
    <w:p w14:paraId="2D25B775" w14:textId="77777777" w:rsidR="00597B24" w:rsidRPr="00597B24" w:rsidRDefault="00597B24" w:rsidP="00597B24">
      <w:pPr>
        <w:pStyle w:val="TextA"/>
        <w:tabs>
          <w:tab w:val="left" w:pos="9132"/>
        </w:tabs>
        <w:rPr>
          <w:rFonts w:ascii="Arial" w:eastAsia="Arial" w:hAnsi="Arial" w:cs="Arial"/>
          <w:u w:val="single"/>
        </w:rPr>
      </w:pPr>
      <w:r w:rsidRPr="00597B24">
        <w:rPr>
          <w:rFonts w:ascii="Arial" w:eastAsia="Arial" w:hAnsi="Arial" w:cs="Arial"/>
          <w:u w:val="single"/>
        </w:rPr>
        <w:t>Auf der zweiten Seite noch einige Informationen zu den Akteuren:</w:t>
      </w:r>
    </w:p>
    <w:p w14:paraId="1AFBCEA9" w14:textId="77777777" w:rsidR="00472B26" w:rsidRDefault="00472B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</w:rPr>
      </w:pPr>
    </w:p>
    <w:p w14:paraId="5E6B8826" w14:textId="77777777" w:rsidR="00673E78" w:rsidRDefault="00673E7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14:paraId="4933E3FD" w14:textId="2FBE6E17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Heinz-Josef Braun</w:t>
      </w:r>
    </w:p>
    <w:p w14:paraId="66BE3C65" w14:textId="77777777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Geboren 1957 in München, ist ein sehr beliebter und vielseitiger Schauspieler, Musiker und Autor. Nach seiner langjährigen Tätigkeit als Bassist bei </w:t>
      </w:r>
      <w:proofErr w:type="spellStart"/>
      <w:r>
        <w:t>Haindling</w:t>
      </w:r>
      <w:proofErr w:type="spellEnd"/>
      <w:r>
        <w:t xml:space="preserve"> zog es ihn vermehrt zur Schauspielerei. Neben seinen gefeierten Soloprogrammen und Eigenproduktionen wirkt er in zahlreichen Fernseh- und Filmproduktionen mit und erlangte schnell eine breite Beliebtheit durch Filme und Serien wie z.B. </w:t>
      </w:r>
    </w:p>
    <w:p w14:paraId="2B1FE694" w14:textId="77777777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„Wer früher stirbt, ist länger tot“, „Schluss! Aus! Amen!“ und „</w:t>
      </w:r>
      <w:proofErr w:type="spellStart"/>
      <w:r>
        <w:t>Hindafing</w:t>
      </w:r>
      <w:proofErr w:type="spellEnd"/>
      <w:r>
        <w:t>“.</w:t>
      </w:r>
    </w:p>
    <w:p w14:paraId="01DD8739" w14:textId="77777777" w:rsidR="00472B26" w:rsidRDefault="00472B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u w:val="single"/>
        </w:rPr>
      </w:pPr>
    </w:p>
    <w:p w14:paraId="2A9945D0" w14:textId="77777777" w:rsidR="00472B26" w:rsidRDefault="00472B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u w:val="single"/>
        </w:rPr>
      </w:pPr>
    </w:p>
    <w:p w14:paraId="15E72FB4" w14:textId="2E56B8E1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152400" distB="152400" distL="152400" distR="152400" simplePos="0" relativeHeight="251661312" behindDoc="0" locked="0" layoutInCell="1" allowOverlap="1" wp14:anchorId="657985FF" wp14:editId="02167D81">
            <wp:simplePos x="0" y="0"/>
            <wp:positionH relativeFrom="margin">
              <wp:posOffset>-6350</wp:posOffset>
            </wp:positionH>
            <wp:positionV relativeFrom="line">
              <wp:posOffset>259174</wp:posOffset>
            </wp:positionV>
            <wp:extent cx="998414" cy="1497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14" cy="1497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1DC0B0" w14:textId="77777777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  <w:u w:val="single"/>
        </w:rPr>
      </w:pPr>
      <w:r>
        <w:rPr>
          <w:b/>
          <w:bCs/>
          <w:u w:val="single"/>
        </w:rPr>
        <w:t>Ste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3D966A0" wp14:editId="3642DAC6">
            <wp:simplePos x="0" y="0"/>
            <wp:positionH relativeFrom="page">
              <wp:posOffset>720090</wp:posOffset>
            </wp:positionH>
            <wp:positionV relativeFrom="page">
              <wp:posOffset>1024889</wp:posOffset>
            </wp:positionV>
            <wp:extent cx="998214" cy="1497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ld" descr="Bild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14" cy="1497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fan Murr</w:t>
      </w:r>
    </w:p>
    <w:p w14:paraId="4D7617E6" w14:textId="77777777" w:rsidR="00472B26" w:rsidRDefault="00597B2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Geboren 1976 in Bad Tölz, ist Schauspieler und Autor. Nachdem er die Otto </w:t>
      </w:r>
      <w:proofErr w:type="spellStart"/>
      <w:r>
        <w:t>Falckenberg</w:t>
      </w:r>
      <w:proofErr w:type="spellEnd"/>
      <w:r>
        <w:t xml:space="preserve"> Schauspielschule abgeschlossen hatte, zog es ihn sowohl zum Theater als auch zum Film. Stationen am Theater waren unter anderem das Münchner Volkstheater</w:t>
      </w:r>
      <w:proofErr w:type="gramStart"/>
      <w:r>
        <w:t>, Münchner</w:t>
      </w:r>
      <w:proofErr w:type="gramEnd"/>
      <w:r>
        <w:t xml:space="preserve"> Kammerspiele und das Residenztheater. Bekanntheit erlangte er auch durch zahlreiche Fernseh- und Filmproduktionen, u.a. „Die Ibiza Affäre“, „Marie fängt Feuer“ und „Das Verschwinden“. Seit 2009 ist er beim „</w:t>
      </w:r>
      <w:proofErr w:type="spellStart"/>
      <w:r>
        <w:t>Derbleckn</w:t>
      </w:r>
      <w:proofErr w:type="spellEnd"/>
      <w:r>
        <w:t xml:space="preserve"> am Nockherberg“ dabei.</w:t>
      </w:r>
    </w:p>
    <w:sectPr w:rsidR="00472B2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BA16" w14:textId="77777777" w:rsidR="0099266E" w:rsidRDefault="00597B24">
      <w:pPr>
        <w:spacing w:after="0" w:line="240" w:lineRule="auto"/>
      </w:pPr>
      <w:r>
        <w:separator/>
      </w:r>
    </w:p>
  </w:endnote>
  <w:endnote w:type="continuationSeparator" w:id="0">
    <w:p w14:paraId="4C365A40" w14:textId="77777777" w:rsidR="0099266E" w:rsidRDefault="0059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8130" w14:textId="77777777" w:rsidR="00472B26" w:rsidRDefault="00472B26">
    <w:pPr>
      <w:pStyle w:val="Kopf-undFusszeilen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FB98" w14:textId="77777777" w:rsidR="00472B26" w:rsidRDefault="00472B26">
    <w:pPr>
      <w:pStyle w:val="Kopf-undFusszeilen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B5D2" w14:textId="77777777" w:rsidR="0099266E" w:rsidRDefault="00597B24">
      <w:pPr>
        <w:spacing w:after="0" w:line="240" w:lineRule="auto"/>
      </w:pPr>
      <w:r>
        <w:separator/>
      </w:r>
    </w:p>
  </w:footnote>
  <w:footnote w:type="continuationSeparator" w:id="0">
    <w:p w14:paraId="7A6C8664" w14:textId="77777777" w:rsidR="0099266E" w:rsidRDefault="0059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E750" w14:textId="77777777" w:rsidR="00472B26" w:rsidRDefault="00472B26">
    <w:pPr>
      <w:pStyle w:val="Kopf-undFusszeilen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1FC9" w14:textId="77777777" w:rsidR="00472B26" w:rsidRDefault="00472B26">
    <w:pPr>
      <w:pStyle w:val="Kopf-undFusszeilen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B26"/>
    <w:rsid w:val="00472B26"/>
    <w:rsid w:val="004B1BEF"/>
    <w:rsid w:val="00597B24"/>
    <w:rsid w:val="00673E78"/>
    <w:rsid w:val="0099266E"/>
    <w:rsid w:val="00BC3B1A"/>
    <w:rsid w:val="00C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5F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outline w:val="0"/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A">
    <w:name w:val="Standard A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u w:val="none"/>
    </w:rPr>
  </w:style>
  <w:style w:type="paragraph" w:styleId="KeinLeerraum">
    <w:name w:val="No Spacing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4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4555"/>
    <w:rPr>
      <w:rFonts w:ascii="Lucida Grande" w:hAnsi="Lucida Grande" w:cs="Lucida Grand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outline w:val="0"/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A">
    <w:name w:val="Standard A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u w:val="none"/>
    </w:rPr>
  </w:style>
  <w:style w:type="paragraph" w:styleId="KeinLeerraum">
    <w:name w:val="No Spacing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4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4555"/>
    <w:rPr>
      <w:rFonts w:ascii="Lucida Grande" w:hAnsi="Lucida Grande" w:cs="Lucida Grand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urr-braun.de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Macintosh Word</Application>
  <DocSecurity>0</DocSecurity>
  <Lines>15</Lines>
  <Paragraphs>4</Paragraphs>
  <ScaleCrop>false</ScaleCrop>
  <Company>privat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Bittenbinder</cp:lastModifiedBy>
  <cp:revision>2</cp:revision>
  <dcterms:created xsi:type="dcterms:W3CDTF">2022-10-24T13:52:00Z</dcterms:created>
  <dcterms:modified xsi:type="dcterms:W3CDTF">2022-10-24T13:52:00Z</dcterms:modified>
</cp:coreProperties>
</file>